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555016">
      <w:r w:rsidRPr="00555016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отзыва</w:t>
      </w:r>
      <w:proofErr w:type="gramEnd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субъектом согласия на обработку своих персональных данных.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2.6. Уничтожение персональных данных должно быть осуществлено в течение трех дней с указанных моментов. В согласии субъекта персональных данных на обработку его персональных данных могут быть установлены иные сроки </w:t>
      </w: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уничтожения персональных данных при достижении цели обработки персональных данных.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5501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3. Работа с бумажными носителями (документами)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 Виды и периоды уничтожения бумажных носителей, содержащих персональные данные, представлены в таблице 1: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Таблица 1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Виды и периоды уничтожения бумажных носителей, содержащих персональные данные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6"/>
        <w:gridCol w:w="4313"/>
        <w:gridCol w:w="2103"/>
        <w:gridCol w:w="2147"/>
      </w:tblGrid>
      <w:tr w:rsidR="00555016" w:rsidRPr="00555016" w:rsidTr="009966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№ п/п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Документ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Срок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хранения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Действия по окончании срока хранения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1.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Документы (сведения, содержащие персональные данные о работниках Оператора), переданные и сформированные при трудоустройстве работника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75 лет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Уничтожение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2.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Документы о воспитанниках (сведения, содержащие персональные данные воспитанников), родителей (законных представителей)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установленные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для данных</w:t>
            </w:r>
          </w:p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документов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сроки хранения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Уничтожение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3.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Другие документы с грифом «Конфиденциально» и «Для служебного пользования» (Журналы учёта, списки доступа, эксплуатационная документация и т.п.)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хранятся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до</w:t>
            </w:r>
          </w:p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замены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на новые, если не указан конкретный срок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Уничтожение</w:t>
            </w:r>
          </w:p>
        </w:tc>
      </w:tr>
    </w:tbl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3.2 Документы, указанные в п. </w:t>
      </w:r>
      <w:proofErr w:type="gramStart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3.1.,</w:t>
      </w:r>
      <w:proofErr w:type="gramEnd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должны находиться в шкафах с замком, сейфах с доступом к ним сотрудника отдела кадров или уполномоченных лиц. Исключение составляют документы, обрабатываемые в настоящий момент на рабочем месте.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3.3. По окончании срока хранения документы, указанные в п. </w:t>
      </w:r>
      <w:proofErr w:type="gramStart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3.1.,</w:t>
      </w:r>
      <w:proofErr w:type="gramEnd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уничтожаются путём измельчения на мелкие части (или иным способом), исключающие возможность последующего восстановления информации или сжигаются.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4. Работа с машинными носителями информации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4.1. Виды и периоды уничтожения персональных данных, хранимых в электронном виде («файлах») на жестком диске компьютера (далее – НЖМД) и машинных носителях: компакт дисках (далее – CD-R/RW, DVD-R/RW в зависимости от формата), FLASH-накопителях.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Таблица 2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Виды и периоды уничтожения персональных данных, хранимых в электронном виде на жестком диске компьютера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Style w:val="-3"/>
        <w:tblW w:w="0" w:type="auto"/>
        <w:tblLook w:val="04A0" w:firstRow="1" w:lastRow="0" w:firstColumn="1" w:lastColumn="0" w:noHBand="0" w:noVBand="1"/>
      </w:tblPr>
      <w:tblGrid>
        <w:gridCol w:w="775"/>
        <w:gridCol w:w="3106"/>
        <w:gridCol w:w="1365"/>
        <w:gridCol w:w="4049"/>
      </w:tblGrid>
      <w:tr w:rsidR="00555016" w:rsidRPr="00555016" w:rsidTr="009966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№ п/п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Информация, вид носителя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Срок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хранения</w:t>
            </w:r>
            <w:proofErr w:type="gramEnd"/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Действия по окончании срока хранения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1.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База данных автоматизированной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информационной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системы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Оператора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lastRenderedPageBreak/>
              <w:t>Носитель: файлы на НЖМД сервера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lastRenderedPageBreak/>
              <w:t>До создания более</w:t>
            </w:r>
          </w:p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актуальной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копии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Повторное использование носителя для записи очередной резервной копии БД, в случае невозможности – уничтожение носителя; удаление архивных файлов с НЖМД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lastRenderedPageBreak/>
              <w:t>2.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База данных автоматизированной информационной системы «1С Предприятие-Кадры».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Носитель: файлы на НЖМД сервера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До создания более</w:t>
            </w:r>
          </w:p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актуальной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копии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Повторное использование носителя для записи очередной резервной копии БД, в случае невозможности – уничтожение носителя; удаление архивных файлов с НЖМД</w:t>
            </w:r>
          </w:p>
        </w:tc>
      </w:tr>
      <w:tr w:rsidR="00555016" w:rsidRPr="00555016" w:rsidTr="009966D6"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sz w:val="27"/>
                <w:szCs w:val="27"/>
                <w:bdr w:val="none" w:sz="0" w:space="0" w:color="auto" w:frame="1"/>
              </w:rPr>
              <w:t>3.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База данных автоматизированной информационной системы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«1С Бухгалтерия»</w:t>
            </w:r>
          </w:p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Носитель: файлы на НЖМД сервера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До создания более</w:t>
            </w:r>
          </w:p>
          <w:p w:rsidR="00555016" w:rsidRPr="00555016" w:rsidRDefault="00555016" w:rsidP="00555016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</w:rPr>
            </w:pPr>
            <w:proofErr w:type="gramStart"/>
            <w:r w:rsidRPr="00555016">
              <w:rPr>
                <w:bdr w:val="none" w:sz="0" w:space="0" w:color="auto" w:frame="1"/>
              </w:rPr>
              <w:t>актуальной</w:t>
            </w:r>
            <w:proofErr w:type="gramEnd"/>
            <w:r w:rsidRPr="00555016">
              <w:rPr>
                <w:bdr w:val="none" w:sz="0" w:space="0" w:color="auto" w:frame="1"/>
              </w:rPr>
              <w:t xml:space="preserve"> копии</w:t>
            </w:r>
          </w:p>
        </w:tc>
        <w:tc>
          <w:tcPr>
            <w:tcW w:w="0" w:type="auto"/>
            <w:hideMark/>
          </w:tcPr>
          <w:p w:rsidR="00555016" w:rsidRPr="00555016" w:rsidRDefault="00555016" w:rsidP="00555016">
            <w:pPr>
              <w:shd w:val="clear" w:color="auto" w:fill="FFFFFF" w:themeFill="background1"/>
              <w:textAlignment w:val="baseline"/>
              <w:rPr>
                <w:sz w:val="24"/>
                <w:szCs w:val="24"/>
              </w:rPr>
            </w:pPr>
            <w:r w:rsidRPr="00555016">
              <w:rPr>
                <w:bdr w:val="none" w:sz="0" w:space="0" w:color="auto" w:frame="1"/>
              </w:rPr>
              <w:t>Повторное использование носителя для записи очередной резервной копии БД, в случае невозможности – уничтожение носителя; удаление архивных файлов с НЖМД</w:t>
            </w:r>
          </w:p>
        </w:tc>
      </w:tr>
    </w:tbl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4.2. Машинные носители информации (за исключением НЖМД), перечисленные в </w:t>
      </w:r>
      <w:proofErr w:type="spellStart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п.п</w:t>
      </w:r>
      <w:proofErr w:type="spellEnd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 3.1</w:t>
      </w:r>
      <w:proofErr w:type="gramStart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 должны</w:t>
      </w:r>
      <w:proofErr w:type="gramEnd"/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находиться в сейфе, кроме формируемых или обрабатываемых в данный момент на рабочем месте.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4.3. По окончании указанных сроков хранения, машинные носители информации, подлежащие уничтожению, физически уничтожаются с целью невозможности восстановления и дальнейшего использования. Это достигается путём деформирования, нарушения единой целостности носителя или его сжигания.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4.4. Подлежащие уничтожению файлы, расположенные на жестком диске компьютера, удаляются средствами операционной системы с последующим «очищением корзины».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4.4. В случае допустимости повторного использования носителя формата CD-RW, DVD-RW, FLASH применяется программное удаление («затирание») содержимого диска путём его форматирования с последующей записью новой информации на данный носитель.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5. Порядок оформления документов об уничтожении носителей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5.1. Уничтожение носителей, содержащих персональные данные, осуществляет специальная Комиссия, создаваемая приказом руководителя Оператора.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5.2. В ходе процедуры уничтожения персональных данных носителей необходимо присутствие членов Комиссии, осуществляющей уничтожение персональных данных и иной конфиденциальной информации, находящейся на технических средствах.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5.3. Комиссия составляет и подписывает Акт об уничтожении носителей. В течение трёх дней после составления акты об уничтожении направляются на утверждение руководителю Оператора. После утверждения Акт хранится в сейфе у руководителя соответствующего подразделения Оператора</w:t>
      </w:r>
    </w:p>
    <w:p w:rsidR="00555016" w:rsidRPr="00555016" w:rsidRDefault="00555016" w:rsidP="00555016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501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5.4. Факт уничтожения носителя с персональными данными фиксируется в «Журнале регистрации носителей информации, содержащих персональные данные и иную конфиденциальную информацию», где в графе «Дата и номер акта уничтожения» заносятся соответствующие данные. Данный журнал является документом конфиденциального характера и вместе с актами уничтожения хранится в сейфе.</w:t>
      </w:r>
      <w:r w:rsidRPr="00555016">
        <w:rPr>
          <w:rFonts w:ascii="Verdana" w:eastAsia="Times New Roman" w:hAnsi="Verdana" w:cs="Arial"/>
          <w:color w:val="000000"/>
          <w:spacing w:val="-2"/>
          <w:sz w:val="18"/>
          <w:szCs w:val="18"/>
          <w:bdr w:val="none" w:sz="0" w:space="0" w:color="auto" w:frame="1"/>
          <w:lang w:eastAsia="ru-RU"/>
        </w:rPr>
        <w:t> </w:t>
      </w:r>
    </w:p>
    <w:p w:rsidR="00555016" w:rsidRDefault="00555016"/>
    <w:p w:rsidR="00555016" w:rsidRDefault="00555016"/>
    <w:p w:rsidR="00555016" w:rsidRDefault="00555016"/>
    <w:sectPr w:rsidR="00555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1F49DD"/>
    <w:rsid w:val="00555016"/>
    <w:rsid w:val="0089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Elegant"/>
    <w:basedOn w:val="a1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745</Words>
  <Characters>4249</Characters>
  <Application>Microsoft Office Word</Application>
  <DocSecurity>0</DocSecurity>
  <Lines>35</Lines>
  <Paragraphs>9</Paragraphs>
  <ScaleCrop>false</ScaleCrop>
  <Company/>
  <LinksUpToDate>false</LinksUpToDate>
  <CharactersWithSpaces>4985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2018-03-05T07:58:00Z</dcterms:created>
  <dcterms:modified xsi:type="dcterms:W3CDTF">2018-03-05T08:07:00Z</dcterms:modified>
</cp:coreProperties>
</file>